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06209" w14:textId="77777777" w:rsidR="00C6123F" w:rsidRPr="00E83648" w:rsidRDefault="00C6123F" w:rsidP="00C6123F">
      <w:pPr>
        <w:pStyle w:val="Header"/>
        <w:rPr>
          <w:rFonts w:ascii="Arial" w:hAnsi="Arial" w:cs="Arial"/>
          <w:sz w:val="24"/>
          <w:szCs w:val="24"/>
        </w:rPr>
      </w:pPr>
    </w:p>
    <w:p w14:paraId="07ADB7AF" w14:textId="77777777" w:rsidR="00C6123F" w:rsidRPr="00717988" w:rsidRDefault="00C6123F" w:rsidP="00C6123F">
      <w:pPr>
        <w:jc w:val="center"/>
        <w:rPr>
          <w:rFonts w:cstheme="minorHAnsi"/>
        </w:rPr>
      </w:pPr>
      <w:r w:rsidRPr="00717988">
        <w:rPr>
          <w:rFonts w:cstheme="minorHAnsi"/>
        </w:rPr>
        <w:t>Please complete the following questionnaire.</w:t>
      </w:r>
    </w:p>
    <w:p w14:paraId="2E6C61D5" w14:textId="77777777" w:rsidR="00C6123F" w:rsidRPr="00717988" w:rsidRDefault="00C6123F" w:rsidP="00C6123F">
      <w:pPr>
        <w:jc w:val="center"/>
        <w:rPr>
          <w:rFonts w:cstheme="minorHAnsi"/>
        </w:rPr>
      </w:pPr>
      <w:r w:rsidRPr="00717988">
        <w:rPr>
          <w:rFonts w:cstheme="minorHAnsi"/>
        </w:rPr>
        <w:t>Applications received without the questionnaire will not be considered.</w:t>
      </w:r>
    </w:p>
    <w:p w14:paraId="053FECD3" w14:textId="22375534" w:rsidR="00620E11" w:rsidRPr="00717988" w:rsidRDefault="00620E11" w:rsidP="00717988">
      <w:pPr>
        <w:tabs>
          <w:tab w:val="left" w:pos="1440"/>
          <w:tab w:val="left" w:pos="6930"/>
        </w:tabs>
        <w:rPr>
          <w:rFonts w:cstheme="minorHAnsi"/>
          <w:b/>
          <w:bCs/>
          <w:lang w:val="fr-FR"/>
        </w:rPr>
      </w:pPr>
      <w:r w:rsidRPr="00717988">
        <w:rPr>
          <w:rFonts w:cstheme="minorHAnsi"/>
          <w:b/>
          <w:bCs/>
          <w:lang w:val="fr-FR"/>
        </w:rPr>
        <w:t xml:space="preserve">Full </w:t>
      </w:r>
      <w:r w:rsidR="00F2185A">
        <w:rPr>
          <w:rFonts w:cstheme="minorHAnsi"/>
          <w:b/>
          <w:bCs/>
          <w:lang w:val="fr-FR"/>
        </w:rPr>
        <w:t>N</w:t>
      </w:r>
      <w:r w:rsidR="00F2185A" w:rsidRPr="00F34931">
        <w:rPr>
          <w:rFonts w:cstheme="minorHAnsi"/>
          <w:b/>
          <w:bCs/>
          <w:lang w:val="fr-FR"/>
        </w:rPr>
        <w:t>ame</w:t>
      </w:r>
      <w:r w:rsidR="00F34931" w:rsidRPr="00F34931">
        <w:rPr>
          <w:rFonts w:cstheme="minorHAnsi"/>
          <w:b/>
          <w:bCs/>
          <w:lang w:val="fr-FR"/>
        </w:rPr>
        <w:t>:</w:t>
      </w:r>
      <w:r w:rsidRPr="00F34931">
        <w:rPr>
          <w:rFonts w:cstheme="minorHAnsi"/>
          <w:b/>
          <w:bCs/>
          <w:lang w:val="fr-FR"/>
        </w:rPr>
        <w:t xml:space="preserve"> </w:t>
      </w:r>
    </w:p>
    <w:p w14:paraId="37030591" w14:textId="42554ED1" w:rsidR="00620E11" w:rsidRPr="00717988" w:rsidRDefault="00F34931" w:rsidP="00F34931">
      <w:pPr>
        <w:tabs>
          <w:tab w:val="left" w:pos="1440"/>
          <w:tab w:val="left" w:pos="6930"/>
        </w:tabs>
        <w:rPr>
          <w:rFonts w:cstheme="minorHAnsi"/>
          <w:b/>
          <w:bCs/>
          <w:lang w:val="fr-FR"/>
        </w:rPr>
      </w:pPr>
      <w:r w:rsidRPr="00717988">
        <w:rPr>
          <w:rFonts w:cstheme="minorHAnsi"/>
          <w:b/>
          <w:bCs/>
          <w:lang w:val="fr-FR"/>
        </w:rPr>
        <w:t xml:space="preserve">Indicate the </w:t>
      </w:r>
      <w:r w:rsidRPr="00F34931">
        <w:rPr>
          <w:rFonts w:cstheme="minorHAnsi"/>
          <w:b/>
          <w:bCs/>
          <w:lang w:val="fr-FR"/>
        </w:rPr>
        <w:t>region</w:t>
      </w:r>
      <w:r w:rsidR="00074323">
        <w:rPr>
          <w:rFonts w:cstheme="minorHAnsi"/>
          <w:b/>
          <w:bCs/>
          <w:lang w:val="fr-FR"/>
        </w:rPr>
        <w:t>(s)</w:t>
      </w:r>
      <w:r w:rsidRPr="00F34931">
        <w:rPr>
          <w:rFonts w:cstheme="minorHAnsi"/>
          <w:b/>
          <w:bCs/>
          <w:lang w:val="fr-FR"/>
        </w:rPr>
        <w:t xml:space="preserve"> you are applying </w:t>
      </w:r>
      <w:r w:rsidRPr="00717988">
        <w:rPr>
          <w:rFonts w:cstheme="minorHAnsi"/>
          <w:b/>
          <w:bCs/>
          <w:lang w:val="fr-FR"/>
        </w:rPr>
        <w:t>for:</w:t>
      </w:r>
    </w:p>
    <w:p w14:paraId="1649317C" w14:textId="346244A1" w:rsidR="00620E11" w:rsidRPr="00717988" w:rsidRDefault="002A1727" w:rsidP="00717988">
      <w:pPr>
        <w:spacing w:after="0"/>
        <w:ind w:left="1440"/>
        <w:rPr>
          <w:rFonts w:cstheme="minorHAnsi"/>
        </w:rPr>
      </w:pPr>
      <w:sdt>
        <w:sdtPr>
          <w:rPr>
            <w:rFonts w:cstheme="minorHAnsi"/>
          </w:rPr>
          <w:id w:val="70313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98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0E11" w:rsidRPr="00717988">
        <w:rPr>
          <w:rFonts w:cstheme="minorHAnsi"/>
        </w:rPr>
        <w:t xml:space="preserve">Vancouver </w:t>
      </w:r>
    </w:p>
    <w:p w14:paraId="4F464A2C" w14:textId="7B2722F8" w:rsidR="00620E11" w:rsidRPr="00F34931" w:rsidRDefault="002A1727" w:rsidP="00717988">
      <w:pPr>
        <w:spacing w:after="0"/>
        <w:ind w:left="1440"/>
        <w:rPr>
          <w:rFonts w:cstheme="minorHAnsi"/>
        </w:rPr>
      </w:pPr>
      <w:sdt>
        <w:sdtPr>
          <w:rPr>
            <w:rFonts w:cstheme="minorHAnsi"/>
          </w:rPr>
          <w:id w:val="126410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0E11" w:rsidRPr="00F34931">
        <w:rPr>
          <w:rFonts w:cstheme="minorHAnsi"/>
        </w:rPr>
        <w:t>Fraser Delta</w:t>
      </w:r>
    </w:p>
    <w:p w14:paraId="13453F8E" w14:textId="63285B26" w:rsidR="00620E11" w:rsidRPr="00F34931" w:rsidRDefault="002A1727" w:rsidP="00717988">
      <w:pPr>
        <w:spacing w:after="0"/>
        <w:ind w:left="1440"/>
        <w:rPr>
          <w:rFonts w:cstheme="minorHAnsi"/>
        </w:rPr>
      </w:pPr>
      <w:sdt>
        <w:sdtPr>
          <w:rPr>
            <w:rFonts w:cstheme="minorHAnsi"/>
          </w:rPr>
          <w:id w:val="-32134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931" w:rsidRPr="00F34931">
            <w:rPr>
              <w:rFonts w:ascii="Segoe UI Symbol" w:eastAsia="MS Gothic" w:hAnsi="Segoe UI Symbol" w:cs="Segoe UI Symbol"/>
            </w:rPr>
            <w:t>☐</w:t>
          </w:r>
        </w:sdtContent>
      </w:sdt>
      <w:r w:rsidR="00620E11" w:rsidRPr="00F34931">
        <w:rPr>
          <w:rFonts w:cstheme="minorHAnsi"/>
        </w:rPr>
        <w:t>Tri-Cities and Valley</w:t>
      </w:r>
    </w:p>
    <w:p w14:paraId="5B1CD601" w14:textId="339BBC96" w:rsidR="00620E11" w:rsidRPr="00F34931" w:rsidRDefault="002A1727" w:rsidP="00717988">
      <w:pPr>
        <w:spacing w:after="0"/>
        <w:ind w:left="1440"/>
        <w:rPr>
          <w:rFonts w:cstheme="minorHAnsi"/>
        </w:rPr>
      </w:pPr>
      <w:sdt>
        <w:sdtPr>
          <w:rPr>
            <w:rFonts w:cstheme="minorHAnsi"/>
          </w:rPr>
          <w:id w:val="-28319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11" w:rsidRPr="00F34931">
            <w:rPr>
              <w:rFonts w:ascii="Segoe UI Symbol" w:eastAsia="MS Gothic" w:hAnsi="Segoe UI Symbol" w:cs="Segoe UI Symbol"/>
            </w:rPr>
            <w:t>☐</w:t>
          </w:r>
        </w:sdtContent>
      </w:sdt>
      <w:r w:rsidR="00620E11" w:rsidRPr="00F34931">
        <w:rPr>
          <w:rFonts w:cstheme="minorHAnsi"/>
        </w:rPr>
        <w:t>East and Central BC</w:t>
      </w:r>
    </w:p>
    <w:p w14:paraId="018B273D" w14:textId="4AC6BC54" w:rsidR="00620E11" w:rsidRPr="00F34931" w:rsidRDefault="002A1727" w:rsidP="00717988">
      <w:pPr>
        <w:spacing w:after="0"/>
        <w:ind w:left="1440"/>
        <w:rPr>
          <w:rFonts w:cstheme="minorHAnsi"/>
        </w:rPr>
      </w:pPr>
      <w:sdt>
        <w:sdtPr>
          <w:rPr>
            <w:rFonts w:cstheme="minorHAnsi"/>
          </w:rPr>
          <w:id w:val="90025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E11" w:rsidRPr="00F34931">
            <w:rPr>
              <w:rFonts w:ascii="Segoe UI Symbol" w:eastAsia="MS Gothic" w:hAnsi="Segoe UI Symbol" w:cs="Segoe UI Symbol"/>
            </w:rPr>
            <w:t>☐</w:t>
          </w:r>
        </w:sdtContent>
      </w:sdt>
      <w:r w:rsidR="00620E11" w:rsidRPr="00F34931">
        <w:rPr>
          <w:rFonts w:cstheme="minorHAnsi"/>
        </w:rPr>
        <w:t>Vancouver Island and Sunshine Coast</w:t>
      </w:r>
    </w:p>
    <w:p w14:paraId="40DD0E65" w14:textId="4F53E746" w:rsidR="00620E11" w:rsidRPr="00717988" w:rsidRDefault="002A1727" w:rsidP="00717988">
      <w:pPr>
        <w:spacing w:after="0"/>
        <w:ind w:left="1440"/>
        <w:rPr>
          <w:rFonts w:cstheme="minorHAnsi"/>
        </w:rPr>
      </w:pPr>
      <w:sdt>
        <w:sdtPr>
          <w:rPr>
            <w:rFonts w:cstheme="minorHAnsi"/>
          </w:rPr>
          <w:id w:val="109884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93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0E11" w:rsidRPr="00F34931">
        <w:rPr>
          <w:rFonts w:cstheme="minorHAnsi"/>
        </w:rPr>
        <w:t>Kamloops and Northern</w:t>
      </w:r>
      <w:r w:rsidR="00620E11" w:rsidRPr="00717988">
        <w:rPr>
          <w:rFonts w:cstheme="minorHAnsi"/>
        </w:rPr>
        <w:t xml:space="preserve"> BC.</w:t>
      </w:r>
    </w:p>
    <w:p w14:paraId="2F845F7B" w14:textId="00800B30" w:rsidR="00620E11" w:rsidRPr="00717988" w:rsidRDefault="00620E11" w:rsidP="00717988">
      <w:pPr>
        <w:pStyle w:val="ListParagraph"/>
        <w:ind w:left="540"/>
        <w:rPr>
          <w:rFonts w:cstheme="minorHAnsi"/>
        </w:rPr>
      </w:pPr>
    </w:p>
    <w:p w14:paraId="47FE9EAF" w14:textId="376EC4E5" w:rsidR="00C12384" w:rsidRPr="00717988" w:rsidRDefault="009D4D72" w:rsidP="00C6123F">
      <w:pPr>
        <w:pStyle w:val="ListParagraph"/>
        <w:numPr>
          <w:ilvl w:val="0"/>
          <w:numId w:val="3"/>
        </w:numPr>
        <w:rPr>
          <w:rFonts w:cstheme="minorHAnsi"/>
        </w:rPr>
      </w:pPr>
      <w:r w:rsidRPr="00717988">
        <w:rPr>
          <w:rFonts w:cstheme="minorHAnsi"/>
        </w:rPr>
        <w:t>What interests you in the role of RFO, and why are you the best applicant for the position?</w:t>
      </w:r>
    </w:p>
    <w:p w14:paraId="0E1A7D2A" w14:textId="6D370EDA" w:rsidR="00C6123F" w:rsidRPr="00717988" w:rsidRDefault="00C6123F" w:rsidP="00C6123F">
      <w:pPr>
        <w:pStyle w:val="ListParagraph"/>
        <w:ind w:left="540"/>
        <w:rPr>
          <w:rFonts w:cstheme="minorHAnsi"/>
        </w:rPr>
      </w:pPr>
    </w:p>
    <w:p w14:paraId="294062B7" w14:textId="77777777" w:rsidR="000B52D5" w:rsidRPr="00717988" w:rsidRDefault="000B52D5" w:rsidP="00C6123F">
      <w:pPr>
        <w:pStyle w:val="ListParagraph"/>
        <w:ind w:left="540"/>
        <w:rPr>
          <w:rFonts w:cstheme="minorHAnsi"/>
        </w:rPr>
      </w:pPr>
    </w:p>
    <w:p w14:paraId="2617D1A3" w14:textId="49E1BF35" w:rsidR="006301AE" w:rsidRPr="00717988" w:rsidRDefault="006301AE" w:rsidP="006301AE">
      <w:pPr>
        <w:pStyle w:val="ListParagraph"/>
        <w:numPr>
          <w:ilvl w:val="0"/>
          <w:numId w:val="3"/>
        </w:numPr>
        <w:rPr>
          <w:rFonts w:cstheme="minorHAnsi"/>
        </w:rPr>
      </w:pPr>
      <w:r w:rsidRPr="00717988">
        <w:rPr>
          <w:rFonts w:cstheme="minorHAnsi"/>
        </w:rPr>
        <w:t xml:space="preserve">Based on the job description and </w:t>
      </w:r>
      <w:r w:rsidR="00366B3E">
        <w:rPr>
          <w:rFonts w:cstheme="minorHAnsi"/>
        </w:rPr>
        <w:t>increase</w:t>
      </w:r>
      <w:r w:rsidR="008E3C79">
        <w:rPr>
          <w:rFonts w:cstheme="minorHAnsi"/>
        </w:rPr>
        <w:t>d</w:t>
      </w:r>
      <w:r w:rsidR="00366B3E">
        <w:rPr>
          <w:rFonts w:cstheme="minorHAnsi"/>
        </w:rPr>
        <w:t xml:space="preserve"> use of technology in electoral administration</w:t>
      </w:r>
      <w:r w:rsidRPr="00717988">
        <w:rPr>
          <w:rFonts w:cstheme="minorHAnsi"/>
        </w:rPr>
        <w:t xml:space="preserve">, </w:t>
      </w:r>
      <w:r w:rsidR="000E0BF2" w:rsidRPr="00717988">
        <w:rPr>
          <w:rFonts w:cstheme="minorHAnsi"/>
        </w:rPr>
        <w:t>describe ho</w:t>
      </w:r>
      <w:r w:rsidRPr="00717988">
        <w:rPr>
          <w:rFonts w:cstheme="minorHAnsi"/>
        </w:rPr>
        <w:t>w you meet the technology skills qualifications</w:t>
      </w:r>
      <w:r w:rsidR="000E0BF2" w:rsidRPr="00717988">
        <w:rPr>
          <w:rFonts w:cstheme="minorHAnsi"/>
        </w:rPr>
        <w:t xml:space="preserve">. </w:t>
      </w:r>
      <w:r w:rsidRPr="00717988">
        <w:rPr>
          <w:rFonts w:cstheme="minorHAnsi"/>
        </w:rPr>
        <w:t xml:space="preserve">What have you been doing since the last election </w:t>
      </w:r>
      <w:r w:rsidR="000E0BF2" w:rsidRPr="00717988">
        <w:rPr>
          <w:rFonts w:cstheme="minorHAnsi"/>
        </w:rPr>
        <w:t>to improve your computer skills and your comfort using technology in a professional environment?</w:t>
      </w:r>
    </w:p>
    <w:p w14:paraId="7AD214CE" w14:textId="15E802F2" w:rsidR="006301AE" w:rsidRPr="00717988" w:rsidRDefault="006301AE" w:rsidP="006301AE">
      <w:pPr>
        <w:pStyle w:val="ListParagraph"/>
        <w:ind w:left="540"/>
        <w:rPr>
          <w:rFonts w:cstheme="minorHAnsi"/>
        </w:rPr>
      </w:pPr>
    </w:p>
    <w:p w14:paraId="687524AF" w14:textId="77777777" w:rsidR="000E0BF2" w:rsidRPr="00717988" w:rsidRDefault="000E0BF2" w:rsidP="006301AE">
      <w:pPr>
        <w:pStyle w:val="ListParagraph"/>
        <w:ind w:left="540"/>
        <w:rPr>
          <w:rFonts w:cstheme="minorHAnsi"/>
        </w:rPr>
      </w:pPr>
    </w:p>
    <w:p w14:paraId="710D4588" w14:textId="6CA77791" w:rsidR="000E0BF2" w:rsidRDefault="000E0BF2" w:rsidP="000E0BF2">
      <w:pPr>
        <w:pStyle w:val="ListParagraph"/>
        <w:numPr>
          <w:ilvl w:val="0"/>
          <w:numId w:val="3"/>
        </w:numPr>
        <w:rPr>
          <w:rFonts w:cstheme="minorHAnsi"/>
        </w:rPr>
      </w:pPr>
      <w:r w:rsidRPr="00717988">
        <w:rPr>
          <w:rFonts w:cstheme="minorHAnsi"/>
        </w:rPr>
        <w:t>Expertise in</w:t>
      </w:r>
      <w:r w:rsidR="006301AE" w:rsidRPr="00717988">
        <w:rPr>
          <w:rFonts w:cstheme="minorHAnsi"/>
        </w:rPr>
        <w:t xml:space="preserve"> </w:t>
      </w:r>
      <w:r w:rsidR="009D4D72" w:rsidRPr="00717988">
        <w:rPr>
          <w:rFonts w:cstheme="minorHAnsi"/>
        </w:rPr>
        <w:t xml:space="preserve">mentoring, coaching and </w:t>
      </w:r>
      <w:r w:rsidR="006A4281" w:rsidRPr="00717988">
        <w:rPr>
          <w:rFonts w:cstheme="minorHAnsi"/>
        </w:rPr>
        <w:t>leading</w:t>
      </w:r>
      <w:r w:rsidR="009D4D72" w:rsidRPr="00717988">
        <w:rPr>
          <w:rFonts w:cstheme="minorHAnsi"/>
        </w:rPr>
        <w:t xml:space="preserve"> others in being successful</w:t>
      </w:r>
      <w:r w:rsidRPr="00717988">
        <w:rPr>
          <w:rFonts w:cstheme="minorHAnsi"/>
        </w:rPr>
        <w:t xml:space="preserve"> is a </w:t>
      </w:r>
      <w:r w:rsidR="006301AE" w:rsidRPr="00717988">
        <w:rPr>
          <w:rFonts w:cstheme="minorHAnsi"/>
        </w:rPr>
        <w:t>critical</w:t>
      </w:r>
      <w:r w:rsidRPr="00717988">
        <w:rPr>
          <w:rFonts w:cstheme="minorHAnsi"/>
        </w:rPr>
        <w:t xml:space="preserve"> skill for </w:t>
      </w:r>
      <w:r w:rsidR="008D5EE5" w:rsidRPr="00717988">
        <w:rPr>
          <w:rFonts w:cstheme="minorHAnsi"/>
        </w:rPr>
        <w:t xml:space="preserve">a </w:t>
      </w:r>
      <w:r w:rsidR="009D4D72" w:rsidRPr="00717988">
        <w:rPr>
          <w:rFonts w:cstheme="minorHAnsi"/>
        </w:rPr>
        <w:t>RFO</w:t>
      </w:r>
      <w:r w:rsidRPr="00717988">
        <w:rPr>
          <w:rFonts w:cstheme="minorHAnsi"/>
        </w:rPr>
        <w:t xml:space="preserve">. </w:t>
      </w:r>
      <w:r w:rsidR="009D4D72" w:rsidRPr="00717988">
        <w:rPr>
          <w:rFonts w:cstheme="minorHAnsi"/>
        </w:rPr>
        <w:t xml:space="preserve">RFOs must develop strong working relationships </w:t>
      </w:r>
      <w:r w:rsidR="007643F6" w:rsidRPr="00F34931">
        <w:rPr>
          <w:rFonts w:cstheme="minorHAnsi"/>
        </w:rPr>
        <w:t>to</w:t>
      </w:r>
      <w:r w:rsidR="009D4D72" w:rsidRPr="00717988">
        <w:rPr>
          <w:rFonts w:cstheme="minorHAnsi"/>
        </w:rPr>
        <w:t xml:space="preserve"> effectively balance support for DEO</w:t>
      </w:r>
      <w:r w:rsidR="008D5EE5" w:rsidRPr="00717988">
        <w:rPr>
          <w:rFonts w:cstheme="minorHAnsi"/>
        </w:rPr>
        <w:t>s</w:t>
      </w:r>
      <w:r w:rsidR="009D4D72" w:rsidRPr="00717988">
        <w:rPr>
          <w:rFonts w:cstheme="minorHAnsi"/>
        </w:rPr>
        <w:t>/DDEOs in the field, and meeting Elections BC expectations for event delivery</w:t>
      </w:r>
      <w:r w:rsidRPr="00717988">
        <w:rPr>
          <w:rFonts w:cstheme="minorHAnsi"/>
        </w:rPr>
        <w:t xml:space="preserve">. </w:t>
      </w:r>
      <w:r w:rsidR="006A4281" w:rsidRPr="00717988">
        <w:rPr>
          <w:rFonts w:cstheme="minorHAnsi"/>
        </w:rPr>
        <w:t>What knowledge, skills, abilities and attitude do you possess that will enable you to demonstrate expertise in leading and supporting others?</w:t>
      </w:r>
    </w:p>
    <w:p w14:paraId="2119AA97" w14:textId="70B236B3" w:rsidR="00366B3E" w:rsidRDefault="00366B3E" w:rsidP="00717988">
      <w:pPr>
        <w:pStyle w:val="ListParagraph"/>
        <w:ind w:left="540"/>
        <w:rPr>
          <w:rFonts w:cstheme="minorHAnsi"/>
        </w:rPr>
      </w:pPr>
    </w:p>
    <w:p w14:paraId="7FE954AE" w14:textId="77777777" w:rsidR="00366B3E" w:rsidRPr="00717988" w:rsidRDefault="00366B3E" w:rsidP="00717988">
      <w:pPr>
        <w:pStyle w:val="ListParagraph"/>
        <w:ind w:left="540"/>
        <w:rPr>
          <w:rFonts w:cstheme="minorHAnsi"/>
        </w:rPr>
      </w:pPr>
    </w:p>
    <w:p w14:paraId="5D3888D6" w14:textId="7F84BE5D" w:rsidR="0048306B" w:rsidRPr="007D4563" w:rsidRDefault="00EE65AF" w:rsidP="00717988">
      <w:pPr>
        <w:pStyle w:val="ListParagraph"/>
        <w:numPr>
          <w:ilvl w:val="0"/>
          <w:numId w:val="3"/>
        </w:numPr>
      </w:pPr>
      <w:r>
        <w:rPr>
          <w:rFonts w:cstheme="minorHAnsi"/>
        </w:rPr>
        <w:t xml:space="preserve">What challenges </w:t>
      </w:r>
      <w:r w:rsidR="0048306B">
        <w:rPr>
          <w:rFonts w:cstheme="minorHAnsi"/>
        </w:rPr>
        <w:t xml:space="preserve">do </w:t>
      </w:r>
      <w:r>
        <w:rPr>
          <w:rFonts w:cstheme="minorHAnsi"/>
        </w:rPr>
        <w:t>you believe you might face when performing the RFO work in your region?</w:t>
      </w:r>
    </w:p>
    <w:p w14:paraId="2287FF6E" w14:textId="565EEC5C" w:rsidR="007D4563" w:rsidRDefault="007D4563" w:rsidP="007D4563">
      <w:pPr>
        <w:pStyle w:val="ListParagraph"/>
        <w:ind w:left="540"/>
      </w:pPr>
    </w:p>
    <w:p w14:paraId="0F32B3DE" w14:textId="0E2D6B94" w:rsidR="00EE65AF" w:rsidRPr="0048306B" w:rsidRDefault="00EE65AF" w:rsidP="007D4563">
      <w:pPr>
        <w:pStyle w:val="ListParagraph"/>
        <w:ind w:left="540"/>
      </w:pPr>
    </w:p>
    <w:p w14:paraId="3D354123" w14:textId="594399EF" w:rsidR="0048306B" w:rsidRDefault="0048306B" w:rsidP="00717988">
      <w:pPr>
        <w:pStyle w:val="ListParagraph"/>
        <w:numPr>
          <w:ilvl w:val="0"/>
          <w:numId w:val="3"/>
        </w:numPr>
      </w:pPr>
      <w:r>
        <w:rPr>
          <w:rFonts w:cstheme="minorHAnsi"/>
        </w:rPr>
        <w:t>What exper</w:t>
      </w:r>
      <w:r w:rsidR="00E62590">
        <w:rPr>
          <w:rFonts w:cstheme="minorHAnsi"/>
        </w:rPr>
        <w:t>ience do you have working with I</w:t>
      </w:r>
      <w:r>
        <w:rPr>
          <w:rFonts w:cstheme="minorHAnsi"/>
        </w:rPr>
        <w:t>ndigenous communities?</w:t>
      </w:r>
    </w:p>
    <w:p w14:paraId="449A4AD3" w14:textId="645F94FB" w:rsidR="00EE65AF" w:rsidRDefault="00EE65AF" w:rsidP="00717988">
      <w:pPr>
        <w:rPr>
          <w:rFonts w:cstheme="minorHAnsi"/>
        </w:rPr>
      </w:pPr>
    </w:p>
    <w:p w14:paraId="2DEF0074" w14:textId="6A355878" w:rsidR="00F5784C" w:rsidRPr="00F34931" w:rsidRDefault="008D5EE5" w:rsidP="00717988">
      <w:pPr>
        <w:pStyle w:val="ListParagraph"/>
        <w:numPr>
          <w:ilvl w:val="0"/>
          <w:numId w:val="3"/>
        </w:numPr>
      </w:pPr>
      <w:r w:rsidRPr="00717988">
        <w:t>A</w:t>
      </w:r>
      <w:r w:rsidR="00C12384" w:rsidRPr="00717988">
        <w:t>ppointment</w:t>
      </w:r>
      <w:r w:rsidRPr="00717988">
        <w:t>s</w:t>
      </w:r>
      <w:r w:rsidR="00C12384" w:rsidRPr="00717988">
        <w:t xml:space="preserve"> will be effective </w:t>
      </w:r>
      <w:r w:rsidR="007643F6" w:rsidRPr="00717988">
        <w:t>November 1, 2022</w:t>
      </w:r>
      <w:r w:rsidR="007643F6">
        <w:t xml:space="preserve">. </w:t>
      </w:r>
      <w:r w:rsidR="007643F6" w:rsidRPr="00717988">
        <w:rPr>
          <w:rFonts w:ascii="Segoe UI" w:hAnsi="Segoe UI" w:cs="Segoe UI"/>
          <w:color w:val="000000"/>
          <w:sz w:val="20"/>
          <w:szCs w:val="20"/>
        </w:rPr>
        <w:t xml:space="preserve">RFOs will be trained </w:t>
      </w:r>
      <w:r w:rsidR="007643F6" w:rsidRPr="00717988">
        <w:t>on DEO</w:t>
      </w:r>
      <w:r w:rsidR="00366B3E">
        <w:t>/DDEO</w:t>
      </w:r>
      <w:r w:rsidR="007643F6" w:rsidRPr="00717988">
        <w:t xml:space="preserve"> recruitment in November and will work full-time until March 2023 to complete DEO recruitment.</w:t>
      </w:r>
      <w:r w:rsidR="00EA33AE" w:rsidRPr="00717988">
        <w:t xml:space="preserve"> </w:t>
      </w:r>
      <w:r w:rsidR="00366B3E">
        <w:t xml:space="preserve">DEO/DDEO training will commence in May 2023. </w:t>
      </w:r>
      <w:r w:rsidR="008F430A">
        <w:t xml:space="preserve">During the training and special projects period, RFOs will work part time. RFOs work more than full time during a provincial election. </w:t>
      </w:r>
      <w:r w:rsidR="00EA33AE" w:rsidRPr="00717988">
        <w:t xml:space="preserve">Please </w:t>
      </w:r>
      <w:r w:rsidR="00366B3E" w:rsidRPr="00EA33AE">
        <w:t>indicate</w:t>
      </w:r>
      <w:r w:rsidR="00EA33AE" w:rsidRPr="00717988">
        <w:t xml:space="preserve"> if you have any availability issues tha</w:t>
      </w:r>
      <w:bookmarkStart w:id="0" w:name="_GoBack"/>
      <w:bookmarkEnd w:id="0"/>
      <w:r w:rsidR="00EA33AE" w:rsidRPr="00717988">
        <w:t xml:space="preserve">t </w:t>
      </w:r>
      <w:r w:rsidR="00163F1B">
        <w:t>may</w:t>
      </w:r>
      <w:r w:rsidR="00EA33AE" w:rsidRPr="00717988">
        <w:t xml:space="preserve"> limit you from </w:t>
      </w:r>
      <w:r w:rsidR="00366B3E">
        <w:t>accepting this assignment</w:t>
      </w:r>
      <w:r w:rsidR="00EE65AF">
        <w:t>.</w:t>
      </w:r>
    </w:p>
    <w:sectPr w:rsidR="00F5784C" w:rsidRPr="00F3493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E816D" w14:textId="77777777" w:rsidR="002A1727" w:rsidRDefault="002A1727" w:rsidP="00074323">
      <w:pPr>
        <w:spacing w:after="0" w:line="240" w:lineRule="auto"/>
      </w:pPr>
      <w:r>
        <w:separator/>
      </w:r>
    </w:p>
  </w:endnote>
  <w:endnote w:type="continuationSeparator" w:id="0">
    <w:p w14:paraId="2F24F757" w14:textId="77777777" w:rsidR="002A1727" w:rsidRDefault="002A1727" w:rsidP="0007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B1B80" w14:textId="77777777" w:rsidR="002A1727" w:rsidRDefault="002A1727" w:rsidP="00074323">
      <w:pPr>
        <w:spacing w:after="0" w:line="240" w:lineRule="auto"/>
      </w:pPr>
      <w:r>
        <w:separator/>
      </w:r>
    </w:p>
  </w:footnote>
  <w:footnote w:type="continuationSeparator" w:id="0">
    <w:p w14:paraId="06F55076" w14:textId="77777777" w:rsidR="002A1727" w:rsidRDefault="002A1727" w:rsidP="0007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116"/>
      <w:gridCol w:w="5244"/>
    </w:tblGrid>
    <w:tr w:rsidR="00074323" w:rsidRPr="00E96955" w14:paraId="178ADC12" w14:textId="77777777" w:rsidTr="001540D0">
      <w:trPr>
        <w:trHeight w:val="990"/>
      </w:trPr>
      <w:tc>
        <w:tcPr>
          <w:tcW w:w="4075" w:type="dxa"/>
          <w:vAlign w:val="center"/>
        </w:tcPr>
        <w:p w14:paraId="7308BF75" w14:textId="77777777" w:rsidR="00074323" w:rsidRPr="005A6761" w:rsidRDefault="00074323" w:rsidP="00074323">
          <w:r w:rsidRPr="005A6761">
            <w:rPr>
              <w:noProof/>
              <w:lang w:eastAsia="en-CA"/>
            </w:rPr>
            <w:drawing>
              <wp:inline distT="0" distB="0" distL="0" distR="0" wp14:anchorId="45295743" wp14:editId="5E056C12">
                <wp:extent cx="2447925" cy="352425"/>
                <wp:effectExtent l="19050" t="0" r="9525" b="0"/>
                <wp:docPr id="13" name="Picture 13" descr="long_logo_red_off_curv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ng_logo_red_off_curv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1" w:type="dxa"/>
          <w:vAlign w:val="center"/>
        </w:tcPr>
        <w:p w14:paraId="31A5EF14" w14:textId="77777777" w:rsidR="00074323" w:rsidRPr="00E96955" w:rsidRDefault="00074323" w:rsidP="00074323">
          <w:pPr>
            <w:pStyle w:val="Heading1"/>
            <w:rPr>
              <w:rFonts w:ascii="Verdana" w:hAnsi="Verdana" w:cs="Lucida Sans Unicode"/>
              <w:sz w:val="22"/>
              <w:szCs w:val="22"/>
            </w:rPr>
          </w:pPr>
          <w:r w:rsidRPr="00E96955">
            <w:rPr>
              <w:rFonts w:ascii="Verdana" w:hAnsi="Verdana" w:cs="Lucida Sans Unicode"/>
              <w:sz w:val="22"/>
              <w:szCs w:val="22"/>
            </w:rPr>
            <w:t>APPLICANT QUESTIONNAIRE</w:t>
          </w:r>
        </w:p>
        <w:p w14:paraId="45D1AA9B" w14:textId="77777777" w:rsidR="00074323" w:rsidRPr="00C6123F" w:rsidRDefault="00074323" w:rsidP="00074323">
          <w:pPr>
            <w:pStyle w:val="Heading1"/>
            <w:rPr>
              <w:lang w:val="en-US"/>
            </w:rPr>
          </w:pPr>
          <w:r>
            <w:rPr>
              <w:rFonts w:ascii="Verdana" w:hAnsi="Verdana" w:cs="Lucida Sans Unicode"/>
              <w:sz w:val="22"/>
              <w:szCs w:val="22"/>
              <w:lang w:val="en-US"/>
            </w:rPr>
            <w:t>Regional Field Officer</w:t>
          </w:r>
        </w:p>
      </w:tc>
    </w:tr>
  </w:tbl>
  <w:p w14:paraId="10C710BF" w14:textId="77777777" w:rsidR="00074323" w:rsidRDefault="00074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12DB80"/>
    <w:lvl w:ilvl="0">
      <w:numFmt w:val="decimal"/>
      <w:lvlText w:val="*"/>
      <w:lvlJc w:val="left"/>
    </w:lvl>
  </w:abstractNum>
  <w:abstractNum w:abstractNumId="1" w15:restartNumberingAfterBreak="0">
    <w:nsid w:val="151151EA"/>
    <w:multiLevelType w:val="hybridMultilevel"/>
    <w:tmpl w:val="C0D2F3B4"/>
    <w:lvl w:ilvl="0" w:tplc="1009000F">
      <w:start w:val="1"/>
      <w:numFmt w:val="decimal"/>
      <w:lvlText w:val="%1."/>
      <w:lvlJc w:val="left"/>
      <w:pPr>
        <w:ind w:left="540" w:hanging="360"/>
      </w:p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A590D55"/>
    <w:multiLevelType w:val="hybridMultilevel"/>
    <w:tmpl w:val="C90411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A0B73"/>
    <w:multiLevelType w:val="hybridMultilevel"/>
    <w:tmpl w:val="F11685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FD360E"/>
    <w:multiLevelType w:val="hybridMultilevel"/>
    <w:tmpl w:val="E054B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F535B"/>
    <w:multiLevelType w:val="hybridMultilevel"/>
    <w:tmpl w:val="30B017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C"/>
    <w:rsid w:val="00074323"/>
    <w:rsid w:val="000B52D5"/>
    <w:rsid w:val="000E0BF2"/>
    <w:rsid w:val="001242BE"/>
    <w:rsid w:val="001454D5"/>
    <w:rsid w:val="00163F1B"/>
    <w:rsid w:val="00241544"/>
    <w:rsid w:val="002A1727"/>
    <w:rsid w:val="002D5689"/>
    <w:rsid w:val="00366B3E"/>
    <w:rsid w:val="004042CB"/>
    <w:rsid w:val="00431A6D"/>
    <w:rsid w:val="0045402A"/>
    <w:rsid w:val="0048306B"/>
    <w:rsid w:val="004B015E"/>
    <w:rsid w:val="004F124A"/>
    <w:rsid w:val="005D7612"/>
    <w:rsid w:val="005F33D1"/>
    <w:rsid w:val="006148C5"/>
    <w:rsid w:val="00620E11"/>
    <w:rsid w:val="006301AE"/>
    <w:rsid w:val="006A14E3"/>
    <w:rsid w:val="006A4281"/>
    <w:rsid w:val="00717988"/>
    <w:rsid w:val="007643F6"/>
    <w:rsid w:val="007D4563"/>
    <w:rsid w:val="008D5EE5"/>
    <w:rsid w:val="008E3C79"/>
    <w:rsid w:val="008F430A"/>
    <w:rsid w:val="00906B2B"/>
    <w:rsid w:val="009C6D66"/>
    <w:rsid w:val="009D4D72"/>
    <w:rsid w:val="009F2D57"/>
    <w:rsid w:val="00BA54A3"/>
    <w:rsid w:val="00C12384"/>
    <w:rsid w:val="00C6123F"/>
    <w:rsid w:val="00CB2A62"/>
    <w:rsid w:val="00DC5F7B"/>
    <w:rsid w:val="00E62590"/>
    <w:rsid w:val="00E83648"/>
    <w:rsid w:val="00EA33AE"/>
    <w:rsid w:val="00EE65AF"/>
    <w:rsid w:val="00F2185A"/>
    <w:rsid w:val="00F34931"/>
    <w:rsid w:val="00F574D8"/>
    <w:rsid w:val="00F5784C"/>
    <w:rsid w:val="00F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7430"/>
  <w15:chartTrackingRefBased/>
  <w15:docId w15:val="{591CE4E0-6B9D-456C-9478-2D1129A4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384"/>
  </w:style>
  <w:style w:type="paragraph" w:styleId="Heading1">
    <w:name w:val="heading 1"/>
    <w:basedOn w:val="Normal"/>
    <w:next w:val="Normal"/>
    <w:link w:val="Heading1Char"/>
    <w:qFormat/>
    <w:rsid w:val="00C6123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8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6123F"/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6123F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612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154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D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E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4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3DEC-0123-4F54-AC19-8F1ED8B8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ElectionsBC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Adia Kapoor</dc:creator>
  <cp:keywords/>
  <dc:description/>
  <cp:lastModifiedBy>Andrew Watson</cp:lastModifiedBy>
  <cp:revision>3</cp:revision>
  <dcterms:created xsi:type="dcterms:W3CDTF">2022-09-06T21:35:00Z</dcterms:created>
  <dcterms:modified xsi:type="dcterms:W3CDTF">2022-09-06T21:36:00Z</dcterms:modified>
</cp:coreProperties>
</file>